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f4539b8db5810dbea058e9537bdb96bf66bb8"/>
    <w:p>
      <w:pPr>
        <w:pStyle w:val="Heading3"/>
      </w:pPr>
      <w:r>
        <w:t xml:space="preserve">По результатам проверки Мосжилинспекции были оформлены протоколы об административном правонарушении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рассмотрения обращения жителя дома 4А по Старослободскому переулку (район Сокольники, управляющая организация ООО «УК РЭУ-52 района Сокольники»), поступившего на портал «Наш город», о неудовлетворительном состоянии напольной плитки на 8, 9 этажах лестничной клетки подъезда 1 было установлено, что плитка на полу разбита, имеет сколы, трещины.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iCs/>
          <w:i/>
        </w:rPr>
        <w:t xml:space="preserve">Согласно п.3.2.1, 4.8.1 Правил и норм технической эксплуатации жилищного фонда МДК 2-03.2003, утвержденных постановлением Госстроя России от 27.09.2003 №170, содержание лестничных клеток включает в себя техническое обслуживание, в том числе текущий ремонт конструктивных элементов. Трещины, выбоины, отслоения пола в лестничных площадках и ступенях следует устранять по мере появления и не допускать дальнейшего разрушения.</w:t>
      </w:r>
    </w:p>
    <w:p>
      <w:pPr>
        <w:pStyle w:val="BodyText"/>
      </w:pPr>
      <w:r>
        <w:t xml:space="preserve">Выявленные нарушения образуют состав административного правонарушения, предусмотренного ст. 7.22 Кодекса РФ об административных правонарушениях.</w:t>
      </w:r>
    </w:p>
    <w:p>
      <w:pPr>
        <w:pStyle w:val="BodyText"/>
      </w:pPr>
      <w:r>
        <w:rPr>
          <w:iCs/>
          <w:i/>
        </w:rPr>
        <w:t xml:space="preserve">Статья 7.22 Кодекса Российской Федерации об административных правонарушениях «Нарушение правил содержания и ремонта жилых домов и (или) жилых помещений».</w:t>
      </w:r>
    </w:p>
    <w:p>
      <w:pPr>
        <w:pStyle w:val="BodyText"/>
      </w:pPr>
      <w:r>
        <w:rPr>
          <w:iCs/>
          <w:i/>
        </w:rPr>
        <w:t xml:space="preserve">Нарушение </w:t>
      </w:r>
      <w:hyperlink r:id="rId20">
        <w:r>
          <w:rPr>
            <w:rStyle w:val="Hyperlink"/>
            <w:iCs/>
            <w:i/>
          </w:rPr>
          <w:t xml:space="preserve">лицами</w:t>
        </w:r>
      </w:hyperlink>
      <w:r>
        <w:rPr>
          <w:iCs/>
          <w:i/>
        </w:rPr>
        <w:t xml:space="preserve">, ответственными за содержание жилых домов и (или) жилых помещений, правил содержания и ремонта жилых домов и (или) жилых помещений 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pStyle w:val="BodyText"/>
      </w:pPr>
      <w:r>
        <w:t xml:space="preserve">В связи с выявленными нарушениями в отношении ООО «УК РЭУ-52 района Сокольники» и его руководителя оформлены протоколы об административном правонарушении. Сумма вынесенного штрафа составила 40 тыс. руб.</w:t>
      </w:r>
      <w:r>
        <w:t xml:space="preserve"> </w:t>
      </w:r>
      <w:r>
        <w:t xml:space="preserve">на ООО «УК РЭУ-52 района Сокольники» и 4 тыс. руб. на руководителя</w:t>
      </w:r>
      <w:r>
        <w:t xml:space="preserve"> </w:t>
      </w:r>
      <w:r>
        <w:t xml:space="preserve">ООО «УК РЭУ-52 района Сокольники».</w:t>
      </w:r>
    </w:p>
    <w:p>
      <w:pPr>
        <w:pStyle w:val="BodyText"/>
      </w:pPr>
      <w:r>
        <w:t xml:space="preserve">ООО «УК РЭУ-52 района Сокольники» выполнены работы по полной замене напольной плитки на 8, 9 этажах лестничной клетки подъезда 1. Нарушения устранены.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http://vostochniy.mos.ru/housing-and-utilities/inform/detail/7707368.html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housing-and-utilities/inform/detail/7707368.html" TargetMode="External" /><Relationship Type="http://schemas.openxmlformats.org/officeDocument/2006/relationships/hyperlink" Id="rId20" Target="http://www.consultant.ru/document/cons_doc_LAW_142090/#dst1000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housing-and-utilities/inform/detail/7707368.html" TargetMode="External" /><Relationship Type="http://schemas.openxmlformats.org/officeDocument/2006/relationships/hyperlink" Id="rId20" Target="http://www.consultant.ru/document/cons_doc_LAW_142090/#dst1000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2025-06-10T18:56:29Z</dcterms:created>
  <dcterms:modified xsi:type="dcterms:W3CDTF">2025-06-10T18:56:29Z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