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66aefed146fd676f9e2f548b5c6d901fef79"/>
    <w:p>
      <w:pPr>
        <w:pStyle w:val="Heading3"/>
      </w:pPr>
      <w:r>
        <w:t xml:space="preserve">После обследования Мосжилинспекции произведена полная замена плиточного покрытия в подъезде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были проведено обследование дома 8 по Главной улице (район Восточный), в ходе которого выявлены локальные нарушения в состоянии плиточного покрытия полов на лестничной клетке подъезда 2 (неровность, некачественное крепление, разнооттеночность, разноразмерность) из-за некачественно проведенных ранее ремонтных работ.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Согласно п.4.4.14 Правил и норм технической эксплуатации жилищного фонда МДК 2-03.2003, утвержденных постановлением Госстроя России от 27.09.2003 №170, керамические плитки, отставшие от бетонного основания, перед употреблением должны быть очищены от раствора и замочены водой. Крепление плиток следует производить на цементном растворе, а также с помощью коллоидно-цементного, эпоксидного или другого клея с учетом обеспечения установки заменяемой плитки в одной плоскости с существующими. При ремонте плитки должны быть подобраны по цвету и рисунку.</w:t>
      </w:r>
    </w:p>
    <w:p>
      <w:pPr>
        <w:pStyle w:val="BodyText"/>
      </w:pPr>
      <w:r>
        <w:t xml:space="preserve">По результатам обследования Инспекцией управляющая организация и ее руководитель привлечены к административной ответственности. В настоящее время нарушения управляющей организацией устранены, проведена полная замена плиточного покрытия всех этажей подъезда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http://vostochniy.mos.ru/housing-and-utilities/inform/detail/7781733.html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housing-and-utilities/inform/detail/7781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housing-and-utilities/inform/detail/7781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2024-09-26T04:53:52Z</dcterms:created>
  <dcterms:modified xsi:type="dcterms:W3CDTF">2024-09-26T04:53:52Z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