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e6030d2ee690f53ef7710cf942dd953ae27abf"/>
    <w:p>
      <w:pPr>
        <w:pStyle w:val="Heading3"/>
      </w:pPr>
      <w:r>
        <w:t xml:space="preserve">Приглашаем принять участие в Праздничном мероприятии, посвящённом 77-летию Победы в Великой Отечественной войне 1941-1945 гг.</w:t>
      </w:r>
    </w:p>
    <w:p>
      <w:pPr>
        <w:pStyle w:val="FirstParagraph"/>
      </w:pPr>
      <w:r>
        <w:t xml:space="preserve">05.05.2022</w:t>
      </w:r>
    </w:p>
    <w:p>
      <w:pPr>
        <w:pStyle w:val="BodyText"/>
      </w:pPr>
      <w:r>
        <w:drawing>
          <wp:inline>
            <wp:extent cx="5334000" cy="759475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stochniy.mos.ru/www/День%20Победы%20окружной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947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http://vostochniy.mos.ru/our-victory/77-ya-godovshchina-pobedy/detail/10791985.html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Восточный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stochniy.mos.ru" TargetMode="External" /><Relationship Type="http://schemas.openxmlformats.org/officeDocument/2006/relationships/hyperlink" Id="rId23" Target="http://vostochniy.mos.ru/our-victory/77-ya-godovshchina-pobedy/detail/107919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stochniy.mos.ru" TargetMode="External" /><Relationship Type="http://schemas.openxmlformats.org/officeDocument/2006/relationships/hyperlink" Id="rId23" Target="http://vostochniy.mos.ru/our-victory/77-ya-godovshchina-pobedy/detail/107919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2024-09-26T04:33:35Z</dcterms:created>
  <dcterms:modified xsi:type="dcterms:W3CDTF">2024-09-26T04:33:35Z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