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8c509c7f7d226431605866ab3621be00fc4259"/>
    <w:p>
      <w:pPr>
        <w:pStyle w:val="Heading3"/>
      </w:pPr>
      <w:r>
        <w:t xml:space="preserve">В Восточном провели мемориально-патронатную акцию на мемориале воинам Великой Отечественной войны</w:t>
      </w:r>
    </w:p>
    <w:p>
      <w:pPr>
        <w:pStyle w:val="FirstParagraph"/>
      </w:pPr>
      <w:r>
        <w:t xml:space="preserve">02.06.2022</w:t>
      </w:r>
    </w:p>
    <w:p>
      <w:pPr>
        <w:pStyle w:val="BodyText"/>
      </w:pPr>
      <w:r>
        <w:t xml:space="preserve">Представители районных организаций и Молодёжной палаты района привели в порядок территорию мемориала, расположенного по адресу: ул. Главная, вл. 14.</w:t>
      </w:r>
    </w:p>
    <w:p>
      <w:pPr>
        <w:pStyle w:val="BodyText"/>
      </w:pPr>
      <w:r>
        <w:drawing>
          <wp:inline>
            <wp:extent cx="3810000" cy="2540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ostochniy.mos.ru/www/памятник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http://vostochniy.mos.ru/our-victory/77-ya-godovshchina-pobedy/detail/10845213.html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Восточный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vostochniy.mos.ru" TargetMode="External" /><Relationship Type="http://schemas.openxmlformats.org/officeDocument/2006/relationships/hyperlink" Id="rId23" Target="http://vostochniy.mos.ru/our-victory/77-ya-godovshchina-pobedy/detail/108452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vostochniy.mos.ru" TargetMode="External" /><Relationship Type="http://schemas.openxmlformats.org/officeDocument/2006/relationships/hyperlink" Id="rId23" Target="http://vostochniy.mos.ru/our-victory/77-ya-godovshchina-pobedy/detail/108452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2024-09-26T04:33:30Z</dcterms:created>
  <dcterms:modified xsi:type="dcterms:W3CDTF">2024-09-26T04:33:30Z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