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риглашаем-на-масленицу"/>
    <w:p>
      <w:pPr>
        <w:pStyle w:val="Heading3"/>
      </w:pPr>
      <w:r>
        <w:t xml:space="preserve">Приглашаем на Масленицу!</w:t>
      </w:r>
    </w:p>
    <w:p>
      <w:pPr>
        <w:pStyle w:val="FirstParagraph"/>
      </w:pPr>
      <w:r>
        <w:t xml:space="preserve">12.03.2024</w:t>
      </w:r>
    </w:p>
    <w:p>
      <w:pPr>
        <w:pStyle w:val="BodyText"/>
      </w:pPr>
      <w:r>
        <w:drawing>
          <wp:inline>
            <wp:extent cx="5334000" cy="77046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stochniy.mos.ru/www/Масленица%2016032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4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http://vostochniy.mos.ru/presscenter/event-announcements/detail/12231115.html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Восточный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stochniy.mos.ru" TargetMode="External" /><Relationship Type="http://schemas.openxmlformats.org/officeDocument/2006/relationships/hyperlink" Id="rId23" Target="http://vostochniy.mos.ru/presscenter/event-announcements/detail/122311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stochniy.mos.ru" TargetMode="External" /><Relationship Type="http://schemas.openxmlformats.org/officeDocument/2006/relationships/hyperlink" Id="rId23" Target="http://vostochniy.mos.ru/presscenter/event-announcements/detail/122311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2024-09-26T04:35:53Z</dcterms:created>
  <dcterms:modified xsi:type="dcterms:W3CDTF">2024-09-26T04:35:53Z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