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0823414e4d88676fd8d528fd71fe4334a1525"/>
    <w:p>
      <w:pPr>
        <w:pStyle w:val="Heading3"/>
      </w:pPr>
      <w:r>
        <w:t xml:space="preserve">Памятка по губкообразной энцефалопатии крупного рогатого скота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Пямятка%20ГЭП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http://vostochniy.mos.ru/the-state-veterinary-service/detail/11828024.html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the-state-veterinary-service/detail/11828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the-state-veterinary-service/detail/11828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2025-05-20T18:09:36Z</dcterms:created>
  <dcterms:modified xsi:type="dcterms:W3CDTF">2025-05-20T18:09:36Z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