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de779e9fbbcb980c31f1f78dd74d30529bd22"/>
    <w:p>
      <w:pPr>
        <w:pStyle w:val="Heading3"/>
      </w:pPr>
      <w:r>
        <w:t xml:space="preserve">Профилактические мероприятия ГИБДД против нелегальной миграции и проявлений экстремизма</w:t>
      </w:r>
    </w:p>
    <w:p>
      <w:pPr>
        <w:pStyle w:val="FirstParagraph"/>
      </w:pPr>
      <w:r>
        <w:t xml:space="preserve">23.09.2016</w:t>
      </w:r>
    </w:p>
    <w:p>
      <w:pPr>
        <w:pStyle w:val="BodyText"/>
      </w:pPr>
      <w:r>
        <w:drawing>
          <wp:inline>
            <wp:extent cx="5334000" cy="35589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presscenter/PHOTO/e3415442-25dc-423a-8394-767482e852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целях стабилизации оперативной обстановки, предупреждения и недопущения экстремистских проявлений, а также противодействия нелегальной миграции, повышения эффективности работы личного состава ОБ ДПС ГИБДД, в период проведения профилактических мероприятий на территории Восточного административного округа г. Москвы с начала текущей недели (с 19 по 22 сентября) досмотрено более 700 транспортных средств, выявлено 1381 административное правонарушений, наложено административных штрафов на сумму более восемьсот тысяч рублей.</w:t>
      </w:r>
    </w:p>
    <w:p>
      <w:pPr>
        <w:pStyle w:val="BodyText"/>
      </w:pPr>
      <w:r>
        <w:t xml:space="preserve">Группа по пропаганде ОБ ДПС ГИБДД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http://vostochniy.mos.ru/your-safety/inform/detail/3810148.html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your-safety/inform/detail/3810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your-safety/inform/detail/3810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2025-03-11T05:46:44Z</dcterms:created>
  <dcterms:modified xsi:type="dcterms:W3CDTF">2025-03-11T05:46:44Z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